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80" w:line="24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S E G R E T E R I A</w:t>
      </w:r>
    </w:p>
    <w:p w:rsidR="00000000" w:rsidDel="00000000" w:rsidP="00000000" w:rsidRDefault="00000000" w:rsidRPr="00000000" w14:paraId="00000002">
      <w:pPr>
        <w:numPr>
          <w:ilvl w:val="0"/>
          <w:numId w:val="2"/>
        </w:numPr>
        <w:spacing w:after="0" w:before="280" w:line="240" w:lineRule="auto"/>
        <w:ind w:left="720" w:hanging="360"/>
        <w:jc w:val="both"/>
        <w:rPr>
          <w:rFonts w:ascii="Times New Roman" w:cs="Times New Roman" w:eastAsia="Times New Roman" w:hAnsi="Times New Roman"/>
          <w:b w:val="1"/>
          <w:sz w:val="27"/>
          <w:szCs w:val="27"/>
        </w:rPr>
      </w:pPr>
      <w:r w:rsidDel="00000000" w:rsidR="00000000" w:rsidRPr="00000000">
        <w:rPr>
          <w:rFonts w:ascii="Times New Roman" w:cs="Times New Roman" w:eastAsia="Times New Roman" w:hAnsi="Times New Roman"/>
          <w:b w:val="1"/>
          <w:color w:val="000080"/>
          <w:sz w:val="27"/>
          <w:szCs w:val="27"/>
          <w:rtl w:val="0"/>
        </w:rPr>
        <w:t xml:space="preserve">D</w:t>
      </w:r>
      <w:r w:rsidDel="00000000" w:rsidR="00000000" w:rsidRPr="00000000">
        <w:rPr>
          <w:rFonts w:ascii="Times New Roman" w:cs="Times New Roman" w:eastAsia="Times New Roman" w:hAnsi="Times New Roman"/>
          <w:b w:val="1"/>
          <w:sz w:val="27"/>
          <w:szCs w:val="27"/>
          <w:rtl w:val="0"/>
        </w:rPr>
        <w:t xml:space="preserve">irettore dei </w:t>
      </w:r>
      <w:r w:rsidDel="00000000" w:rsidR="00000000" w:rsidRPr="00000000">
        <w:rPr>
          <w:rFonts w:ascii="Times New Roman" w:cs="Times New Roman" w:eastAsia="Times New Roman" w:hAnsi="Times New Roman"/>
          <w:b w:val="1"/>
          <w:color w:val="000080"/>
          <w:sz w:val="27"/>
          <w:szCs w:val="27"/>
          <w:rtl w:val="0"/>
        </w:rPr>
        <w:t xml:space="preserve">S</w:t>
      </w:r>
      <w:r w:rsidDel="00000000" w:rsidR="00000000" w:rsidRPr="00000000">
        <w:rPr>
          <w:rFonts w:ascii="Times New Roman" w:cs="Times New Roman" w:eastAsia="Times New Roman" w:hAnsi="Times New Roman"/>
          <w:b w:val="1"/>
          <w:sz w:val="27"/>
          <w:szCs w:val="27"/>
          <w:rtl w:val="0"/>
        </w:rPr>
        <w:t xml:space="preserve">ervizi </w:t>
      </w:r>
      <w:r w:rsidDel="00000000" w:rsidR="00000000" w:rsidRPr="00000000">
        <w:rPr>
          <w:rFonts w:ascii="Times New Roman" w:cs="Times New Roman" w:eastAsia="Times New Roman" w:hAnsi="Times New Roman"/>
          <w:b w:val="1"/>
          <w:color w:val="000080"/>
          <w:sz w:val="27"/>
          <w:szCs w:val="27"/>
          <w:rtl w:val="0"/>
        </w:rPr>
        <w:t xml:space="preserve">G</w:t>
      </w:r>
      <w:r w:rsidDel="00000000" w:rsidR="00000000" w:rsidRPr="00000000">
        <w:rPr>
          <w:rFonts w:ascii="Times New Roman" w:cs="Times New Roman" w:eastAsia="Times New Roman" w:hAnsi="Times New Roman"/>
          <w:b w:val="1"/>
          <w:sz w:val="27"/>
          <w:szCs w:val="27"/>
          <w:rtl w:val="0"/>
        </w:rPr>
        <w:t xml:space="preserve">enerali ed </w:t>
      </w:r>
      <w:r w:rsidDel="00000000" w:rsidR="00000000" w:rsidRPr="00000000">
        <w:rPr>
          <w:rFonts w:ascii="Times New Roman" w:cs="Times New Roman" w:eastAsia="Times New Roman" w:hAnsi="Times New Roman"/>
          <w:b w:val="1"/>
          <w:color w:val="000080"/>
          <w:sz w:val="27"/>
          <w:szCs w:val="27"/>
          <w:rtl w:val="0"/>
        </w:rPr>
        <w:t xml:space="preserve">A</w:t>
      </w:r>
      <w:r w:rsidDel="00000000" w:rsidR="00000000" w:rsidRPr="00000000">
        <w:rPr>
          <w:rFonts w:ascii="Times New Roman" w:cs="Times New Roman" w:eastAsia="Times New Roman" w:hAnsi="Times New Roman"/>
          <w:b w:val="1"/>
          <w:sz w:val="27"/>
          <w:szCs w:val="27"/>
          <w:rtl w:val="0"/>
        </w:rPr>
        <w:t xml:space="preserve">mministrativi:  </w:t>
      </w:r>
      <w:r w:rsidDel="00000000" w:rsidR="00000000" w:rsidRPr="00000000">
        <w:rPr>
          <w:rFonts w:ascii="Times New Roman" w:cs="Times New Roman" w:eastAsia="Times New Roman" w:hAnsi="Times New Roman"/>
          <w:b w:val="1"/>
          <w:color w:val="000080"/>
          <w:sz w:val="27"/>
          <w:szCs w:val="27"/>
          <w:rtl w:val="0"/>
        </w:rPr>
        <w:t xml:space="preserve">Dott.ssa  Deodato Cinzia</w:t>
      </w:r>
      <w:r w:rsidDel="00000000" w:rsidR="00000000" w:rsidRPr="00000000">
        <w:rPr>
          <w:rtl w:val="0"/>
        </w:rPr>
      </w:r>
    </w:p>
    <w:p w:rsidR="00000000" w:rsidDel="00000000" w:rsidP="00000000" w:rsidRDefault="00000000" w:rsidRPr="00000000" w14:paraId="00000003">
      <w:pPr>
        <w:numPr>
          <w:ilvl w:val="1"/>
          <w:numId w:val="2"/>
        </w:numPr>
        <w:spacing w:after="0" w:before="0"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Svolge</w:t>
      </w:r>
      <w:r w:rsidDel="00000000" w:rsidR="00000000" w:rsidRPr="00000000">
        <w:rPr>
          <w:rFonts w:ascii="Times New Roman" w:cs="Times New Roman" w:eastAsia="Times New Roman" w:hAnsi="Times New Roman"/>
          <w:sz w:val="24"/>
          <w:szCs w:val="24"/>
          <w:rtl w:val="0"/>
        </w:rPr>
        <w:t xml:space="preserve"> attività lavorativa di rilevante complessità ed avente rilevanza esterna.</w:t>
      </w:r>
    </w:p>
    <w:p w:rsidR="00000000" w:rsidDel="00000000" w:rsidP="00000000" w:rsidRDefault="00000000" w:rsidRPr="00000000" w14:paraId="00000004">
      <w:pPr>
        <w:numPr>
          <w:ilvl w:val="1"/>
          <w:numId w:val="2"/>
        </w:numPr>
        <w:spacing w:after="0" w:before="0"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Sovrintende,</w:t>
      </w:r>
      <w:r w:rsidDel="00000000" w:rsidR="00000000" w:rsidRPr="00000000">
        <w:rPr>
          <w:rFonts w:ascii="Times New Roman" w:cs="Times New Roman" w:eastAsia="Times New Roman" w:hAnsi="Times New Roman"/>
          <w:sz w:val="24"/>
          <w:szCs w:val="24"/>
          <w:rtl w:val="0"/>
        </w:rPr>
        <w:t xml:space="preserve"> con autonomia operativa, ai servizi generali amministrativo-contabili e ne cura l’organizzazione svolgendo funzioni di coordinamento, promozione delle attività e verifica dei risultati conseguiti, rispetto agli obiettivi assegnati ed agli indirizzi impartiti, al personale ATA, posto alle sue dirette dipendenze.</w:t>
      </w:r>
    </w:p>
    <w:p w:rsidR="00000000" w:rsidDel="00000000" w:rsidP="00000000" w:rsidRDefault="00000000" w:rsidRPr="00000000" w14:paraId="00000005">
      <w:pPr>
        <w:numPr>
          <w:ilvl w:val="1"/>
          <w:numId w:val="2"/>
        </w:numPr>
        <w:spacing w:after="0" w:before="0"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Organizza</w:t>
      </w:r>
      <w:r w:rsidDel="00000000" w:rsidR="00000000" w:rsidRPr="00000000">
        <w:rPr>
          <w:rFonts w:ascii="Times New Roman" w:cs="Times New Roman" w:eastAsia="Times New Roman" w:hAnsi="Times New Roman"/>
          <w:sz w:val="24"/>
          <w:szCs w:val="24"/>
          <w:rtl w:val="0"/>
        </w:rPr>
        <w:t xml:space="preserve"> autonomamente l’attività del personale ATA. nell’ambito delle direttive del dirigente scolastico.</w:t>
      </w:r>
    </w:p>
    <w:p w:rsidR="00000000" w:rsidDel="00000000" w:rsidP="00000000" w:rsidRDefault="00000000" w:rsidRPr="00000000" w14:paraId="00000006">
      <w:pPr>
        <w:numPr>
          <w:ilvl w:val="1"/>
          <w:numId w:val="2"/>
        </w:numPr>
        <w:spacing w:after="0" w:before="0"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Attribuisce</w:t>
      </w:r>
      <w:r w:rsidDel="00000000" w:rsidR="00000000" w:rsidRPr="00000000">
        <w:rPr>
          <w:rFonts w:ascii="Times New Roman" w:cs="Times New Roman" w:eastAsia="Times New Roman" w:hAnsi="Times New Roman"/>
          <w:sz w:val="24"/>
          <w:szCs w:val="24"/>
          <w:rtl w:val="0"/>
        </w:rPr>
        <w:t xml:space="preserve"> al personale ATA, nell’ambito del piano delle attività, incarichi di natura organizzativa e le prestazioni eccedenti l’orario d’obbligo, quando necessario.</w:t>
      </w:r>
    </w:p>
    <w:p w:rsidR="00000000" w:rsidDel="00000000" w:rsidP="00000000" w:rsidRDefault="00000000" w:rsidRPr="00000000" w14:paraId="00000007">
      <w:pPr>
        <w:numPr>
          <w:ilvl w:val="1"/>
          <w:numId w:val="2"/>
        </w:numPr>
        <w:spacing w:after="0" w:before="0"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Svolge</w:t>
      </w:r>
      <w:r w:rsidDel="00000000" w:rsidR="00000000" w:rsidRPr="00000000">
        <w:rPr>
          <w:rFonts w:ascii="Times New Roman" w:cs="Times New Roman" w:eastAsia="Times New Roman" w:hAnsi="Times New Roman"/>
          <w:sz w:val="24"/>
          <w:szCs w:val="24"/>
          <w:rtl w:val="0"/>
        </w:rPr>
        <w:t xml:space="preserve"> con autonomia operativa e responsabilità diretta attività di istruzione, predisposizione e formalizzazione degli atti amministrativi e contabili; è funzionario delegato, ufficiale rogante e consegnatario dei beni mobili.</w:t>
      </w:r>
    </w:p>
    <w:p w:rsidR="00000000" w:rsidDel="00000000" w:rsidP="00000000" w:rsidRDefault="00000000" w:rsidRPr="00000000" w14:paraId="00000008">
      <w:pPr>
        <w:numPr>
          <w:ilvl w:val="1"/>
          <w:numId w:val="2"/>
        </w:numPr>
        <w:spacing w:after="0" w:before="0"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Può svolgere</w:t>
      </w:r>
      <w:r w:rsidDel="00000000" w:rsidR="00000000" w:rsidRPr="00000000">
        <w:rPr>
          <w:rFonts w:ascii="Times New Roman" w:cs="Times New Roman" w:eastAsia="Times New Roman" w:hAnsi="Times New Roman"/>
          <w:sz w:val="24"/>
          <w:szCs w:val="24"/>
          <w:rtl w:val="0"/>
        </w:rPr>
        <w:t xml:space="preserve"> attività di studio e di elaborazione di piani e programmi richiedenti specifica specializzazione professionale, con autonoma determinazione dei processi formativi ed attuativi.</w:t>
      </w:r>
    </w:p>
    <w:p w:rsidR="00000000" w:rsidDel="00000000" w:rsidP="00000000" w:rsidRDefault="00000000" w:rsidRPr="00000000" w14:paraId="00000009">
      <w:pPr>
        <w:numPr>
          <w:ilvl w:val="1"/>
          <w:numId w:val="2"/>
        </w:numPr>
        <w:spacing w:after="0" w:before="0"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Può svolgere</w:t>
      </w:r>
      <w:r w:rsidDel="00000000" w:rsidR="00000000" w:rsidRPr="00000000">
        <w:rPr>
          <w:rFonts w:ascii="Times New Roman" w:cs="Times New Roman" w:eastAsia="Times New Roman" w:hAnsi="Times New Roman"/>
          <w:sz w:val="24"/>
          <w:szCs w:val="24"/>
          <w:rtl w:val="0"/>
        </w:rPr>
        <w:t xml:space="preserve"> incarichi di attività tutoriale, di aggiornamento e formazione nei confronti del personale.</w:t>
      </w:r>
    </w:p>
    <w:p w:rsidR="00000000" w:rsidDel="00000000" w:rsidP="00000000" w:rsidRDefault="00000000" w:rsidRPr="00000000" w14:paraId="0000000A">
      <w:pPr>
        <w:numPr>
          <w:ilvl w:val="1"/>
          <w:numId w:val="2"/>
        </w:numPr>
        <w:spacing w:after="0" w:before="0"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Possono essergli affidati</w:t>
      </w:r>
      <w:r w:rsidDel="00000000" w:rsidR="00000000" w:rsidRPr="00000000">
        <w:rPr>
          <w:rFonts w:ascii="Times New Roman" w:cs="Times New Roman" w:eastAsia="Times New Roman" w:hAnsi="Times New Roman"/>
          <w:sz w:val="24"/>
          <w:szCs w:val="24"/>
          <w:rtl w:val="0"/>
        </w:rPr>
        <w:t xml:space="preserve"> incarichi ispettivi nell’ambito delle istituzioni scolastiche.</w:t>
      </w:r>
    </w:p>
    <w:p w:rsidR="00000000" w:rsidDel="00000000" w:rsidP="00000000" w:rsidRDefault="00000000" w:rsidRPr="00000000" w14:paraId="0000000B">
      <w:pPr>
        <w:numPr>
          <w:ilvl w:val="1"/>
          <w:numId w:val="2"/>
        </w:numPr>
        <w:spacing w:after="0" w:before="0"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Può esprimere </w:t>
      </w:r>
      <w:r w:rsidDel="00000000" w:rsidR="00000000" w:rsidRPr="00000000">
        <w:rPr>
          <w:rFonts w:ascii="Times New Roman" w:cs="Times New Roman" w:eastAsia="Times New Roman" w:hAnsi="Times New Roman"/>
          <w:sz w:val="24"/>
          <w:szCs w:val="24"/>
          <w:rtl w:val="0"/>
        </w:rPr>
        <w:t xml:space="preserve">parere in ordine alla concessione di ferie al personale ATA (art. 13, c. 10, CCNL).</w:t>
      </w:r>
    </w:p>
    <w:p w:rsidR="00000000" w:rsidDel="00000000" w:rsidP="00000000" w:rsidRDefault="00000000" w:rsidRPr="00000000" w14:paraId="0000000C">
      <w:pPr>
        <w:numPr>
          <w:ilvl w:val="1"/>
          <w:numId w:val="2"/>
        </w:numPr>
        <w:spacing w:after="0" w:before="0"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Può coordinare </w:t>
      </w:r>
      <w:r w:rsidDel="00000000" w:rsidR="00000000" w:rsidRPr="00000000">
        <w:rPr>
          <w:rFonts w:ascii="Times New Roman" w:cs="Times New Roman" w:eastAsia="Times New Roman" w:hAnsi="Times New Roman"/>
          <w:sz w:val="24"/>
          <w:szCs w:val="24"/>
          <w:rtl w:val="0"/>
        </w:rPr>
        <w:t xml:space="preserve">i servizi generali e amministrativi sulla base del principio generale dell’unità dei servizi medesimi (art. 44, c. 2, CCNL).</w:t>
      </w:r>
    </w:p>
    <w:p w:rsidR="00000000" w:rsidDel="00000000" w:rsidP="00000000" w:rsidRDefault="00000000" w:rsidRPr="00000000" w14:paraId="0000000D">
      <w:pPr>
        <w:numPr>
          <w:ilvl w:val="1"/>
          <w:numId w:val="2"/>
        </w:numPr>
        <w:spacing w:after="0" w:before="0"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Può formulare </w:t>
      </w:r>
      <w:r w:rsidDel="00000000" w:rsidR="00000000" w:rsidRPr="00000000">
        <w:rPr>
          <w:rFonts w:ascii="Times New Roman" w:cs="Times New Roman" w:eastAsia="Times New Roman" w:hAnsi="Times New Roman"/>
          <w:sz w:val="24"/>
          <w:szCs w:val="24"/>
          <w:rtl w:val="0"/>
        </w:rPr>
        <w:t xml:space="preserve">una proposta di piano delle attività inerenti il personale ATA ed attuare il piano medesimo una volta adottato dal Dirigente Scolastico (art. 52, c. 3, CCNL).</w:t>
      </w:r>
    </w:p>
    <w:p w:rsidR="00000000" w:rsidDel="00000000" w:rsidP="00000000" w:rsidRDefault="00000000" w:rsidRPr="00000000" w14:paraId="0000000E">
      <w:pPr>
        <w:numPr>
          <w:ilvl w:val="1"/>
          <w:numId w:val="2"/>
        </w:numPr>
        <w:spacing w:after="0" w:before="0"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Può fornire </w:t>
      </w:r>
      <w:r w:rsidDel="00000000" w:rsidR="00000000" w:rsidRPr="00000000">
        <w:rPr>
          <w:rFonts w:ascii="Times New Roman" w:cs="Times New Roman" w:eastAsia="Times New Roman" w:hAnsi="Times New Roman"/>
          <w:sz w:val="24"/>
          <w:szCs w:val="24"/>
          <w:rtl w:val="0"/>
        </w:rPr>
        <w:t xml:space="preserve">mensilmente a ciascun dipendente del personale ATA un quadro riepilogativo del profilo orario, contenente gli eventuali ritardi da recuperare o gli eventuali crediti orari acquisiti (art. 53, c. 6).</w:t>
      </w:r>
    </w:p>
    <w:p w:rsidR="00000000" w:rsidDel="00000000" w:rsidP="00000000" w:rsidRDefault="00000000" w:rsidRPr="00000000" w14:paraId="0000000F">
      <w:pPr>
        <w:numPr>
          <w:ilvl w:val="1"/>
          <w:numId w:val="2"/>
        </w:numPr>
        <w:spacing w:after="0" w:before="0"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Può esprimere </w:t>
      </w:r>
      <w:r w:rsidDel="00000000" w:rsidR="00000000" w:rsidRPr="00000000">
        <w:rPr>
          <w:rFonts w:ascii="Times New Roman" w:cs="Times New Roman" w:eastAsia="Times New Roman" w:hAnsi="Times New Roman"/>
          <w:sz w:val="24"/>
          <w:szCs w:val="24"/>
          <w:rtl w:val="0"/>
        </w:rPr>
        <w:t xml:space="preserve">parere in ordine alle collaborazioni plurime del personale ATA (art. 56, CCNL).</w:t>
      </w:r>
    </w:p>
    <w:p w:rsidR="00000000" w:rsidDel="00000000" w:rsidP="00000000" w:rsidRDefault="00000000" w:rsidRPr="00000000" w14:paraId="00000010">
      <w:pPr>
        <w:numPr>
          <w:ilvl w:val="1"/>
          <w:numId w:val="2"/>
        </w:numPr>
        <w:spacing w:after="280" w:before="0" w:line="240" w:lineRule="auto"/>
        <w:ind w:left="1440" w:hanging="360"/>
        <w:jc w:val="both"/>
        <w:rPr>
          <w:rFonts w:ascii="Times New Roman" w:cs="Times New Roman" w:eastAsia="Times New Roman" w:hAnsi="Times New Roman"/>
          <w:sz w:val="24"/>
          <w:szCs w:val="24"/>
        </w:rPr>
      </w:pPr>
      <w:hyperlink r:id="rId7">
        <w:r w:rsidDel="00000000" w:rsidR="00000000" w:rsidRPr="00000000">
          <w:rPr>
            <w:rFonts w:ascii="Times New Roman" w:cs="Times New Roman" w:eastAsia="Times New Roman" w:hAnsi="Times New Roman"/>
            <w:color w:val="0000ff"/>
            <w:sz w:val="24"/>
            <w:szCs w:val="24"/>
            <w:u w:val="single"/>
            <w:rtl w:val="0"/>
          </w:rPr>
          <w:t xml:space="preserve">Direttive di massima per il Direttore dei Servizi Generali e Amministrativi anno scolastico 2020/2021</w:t>
        </w:r>
      </w:hyperlink>
      <w:r w:rsidDel="00000000" w:rsidR="00000000" w:rsidRPr="00000000">
        <w:rPr>
          <w:rtl w:val="0"/>
        </w:rPr>
      </w:r>
    </w:p>
    <w:p w:rsidR="00000000" w:rsidDel="00000000" w:rsidP="00000000" w:rsidRDefault="00000000" w:rsidRPr="00000000" w14:paraId="00000011">
      <w:pPr>
        <w:spacing w:after="280" w:before="280" w:line="240" w:lineRule="auto"/>
        <w:ind w:left="3540" w:firstLine="708.0000000000001"/>
        <w:rPr>
          <w:rFonts w:ascii="Times New Roman" w:cs="Times New Roman" w:eastAsia="Times New Roman" w:hAnsi="Times New Roman"/>
          <w:b w:val="1"/>
          <w:sz w:val="27"/>
          <w:szCs w:val="27"/>
        </w:rPr>
      </w:pPr>
      <w:r w:rsidDel="00000000" w:rsidR="00000000" w:rsidRPr="00000000">
        <w:rPr>
          <w:rFonts w:ascii="Times New Roman" w:cs="Times New Roman" w:eastAsia="Times New Roman" w:hAnsi="Times New Roman"/>
          <w:b w:val="1"/>
          <w:sz w:val="27"/>
          <w:szCs w:val="27"/>
          <w:rtl w:val="0"/>
        </w:rPr>
        <w:t xml:space="preserve">Ufficio DIDATTICA</w:t>
      </w:r>
    </w:p>
    <w:p w:rsidR="00000000" w:rsidDel="00000000" w:rsidP="00000000" w:rsidRDefault="00000000" w:rsidRPr="00000000" w14:paraId="00000012">
      <w:pPr>
        <w:numPr>
          <w:ilvl w:val="0"/>
          <w:numId w:val="3"/>
        </w:numPr>
        <w:spacing w:after="0" w:before="28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8"/>
          <w:szCs w:val="28"/>
          <w:rtl w:val="0"/>
        </w:rPr>
        <w:t xml:space="preserve">ASSISTENTI AMMINISTRATIVI</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013">
      <w:pPr>
        <w:numPr>
          <w:ilvl w:val="0"/>
          <w:numId w:val="3"/>
        </w:numPr>
        <w:spacing w:after="0" w:before="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80"/>
          <w:sz w:val="24"/>
          <w:szCs w:val="24"/>
          <w:rtl w:val="0"/>
        </w:rPr>
        <w:t xml:space="preserve">Dante Maria </w:t>
      </w:r>
      <w:r w:rsidDel="00000000" w:rsidR="00000000" w:rsidRPr="00000000">
        <w:rPr>
          <w:rtl w:val="0"/>
        </w:rPr>
      </w:r>
    </w:p>
    <w:p w:rsidR="00000000" w:rsidDel="00000000" w:rsidP="00000000" w:rsidRDefault="00000000" w:rsidRPr="00000000" w14:paraId="00000014">
      <w:pPr>
        <w:numPr>
          <w:ilvl w:val="1"/>
          <w:numId w:val="3"/>
        </w:numPr>
        <w:spacing w:after="0" w:before="0"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Tutto quello che afferisce alla corretta e completa gestione dell’area alunni</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Fonts w:ascii="Times New Roman" w:cs="Times New Roman" w:eastAsia="Times New Roman" w:hAnsi="Times New Roman"/>
          <w:sz w:val="24"/>
          <w:szCs w:val="24"/>
          <w:rtl w:val="0"/>
        </w:rPr>
        <w:t xml:space="preserve"> A titolo meramente </w:t>
      </w:r>
      <w:r w:rsidDel="00000000" w:rsidR="00000000" w:rsidRPr="00000000">
        <w:rPr>
          <w:rFonts w:ascii="Times New Roman" w:cs="Times New Roman" w:eastAsia="Times New Roman" w:hAnsi="Times New Roman"/>
          <w:b w:val="1"/>
          <w:i w:val="1"/>
          <w:sz w:val="24"/>
          <w:szCs w:val="24"/>
          <w:rtl w:val="0"/>
        </w:rPr>
        <w:t xml:space="preserve">indicativo</w:t>
      </w:r>
      <w:r w:rsidDel="00000000" w:rsidR="00000000" w:rsidRPr="00000000">
        <w:rPr>
          <w:rFonts w:ascii="Times New Roman" w:cs="Times New Roman" w:eastAsia="Times New Roman" w:hAnsi="Times New Roman"/>
          <w:sz w:val="24"/>
          <w:szCs w:val="24"/>
          <w:rtl w:val="0"/>
        </w:rPr>
        <w:t xml:space="preserve"> si riporta quanto segue:</w:t>
        <w:br w:type="textWrapping"/>
        <w:t xml:space="preserve">Iscrizioni alunni ed eventuali loro trasferimenti, verifica obbligo scolastico, certificazioni e dichiarazioni varie, circolari, gestione elenchi per elezioni degli OO.CC., gestione scrutini e pagelle/tabelloni, gestione operazioni esami, statistiche e monitoraggi, gestione uscite didattiche in collaborazione con l’Ufficio Contabilità, tenuta registri (es. registro delle iscrizioni, esami, carico e scarico diplomi, certificati etc.), infortuni (alunni/personale), registro elettronico, invalsi, cedole librarie, modulistica aggiornamento dati privacy e assenze alunni .convocazione Organi Collegiali e relative delibere. Istruttoria procedura viaggi e visite d’istruzione.</w:t>
      </w:r>
    </w:p>
    <w:p w:rsidR="00000000" w:rsidDel="00000000" w:rsidP="00000000" w:rsidRDefault="00000000" w:rsidRPr="00000000" w14:paraId="00000015">
      <w:pPr>
        <w:numPr>
          <w:ilvl w:val="1"/>
          <w:numId w:val="3"/>
        </w:numPr>
        <w:spacing w:after="280" w:before="0"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gestione cartellini personale ATA (in collaborazione con Verduci Antonio E.), ordini di servizio personale ATA, ore straordinarie mensili, rapporti sindacali, corsi ampliamento dell’offerta formativa (corsi serali, etc…) con gestione completa di tutte le operazioni annesse e connesse.</w:t>
      </w:r>
    </w:p>
    <w:p w:rsidR="00000000" w:rsidDel="00000000" w:rsidP="00000000" w:rsidRDefault="00000000" w:rsidRPr="00000000" w14:paraId="00000016">
      <w:pPr>
        <w:spacing w:after="280" w:before="28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Ufficio PERSONALE e Ufficio AFFARI GENERALI</w:t>
      </w:r>
      <w:r w:rsidDel="00000000" w:rsidR="00000000" w:rsidRPr="00000000">
        <w:rPr>
          <w:rtl w:val="0"/>
        </w:rPr>
      </w:r>
    </w:p>
    <w:p w:rsidR="00000000" w:rsidDel="00000000" w:rsidP="00000000" w:rsidRDefault="00000000" w:rsidRPr="00000000" w14:paraId="00000017">
      <w:pPr>
        <w:numPr>
          <w:ilvl w:val="0"/>
          <w:numId w:val="4"/>
        </w:numPr>
        <w:spacing w:after="0" w:before="28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8"/>
          <w:szCs w:val="28"/>
          <w:rtl w:val="0"/>
        </w:rPr>
        <w:t xml:space="preserve">ASSISTENTI AMMINISTRATIVI</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018">
      <w:pPr>
        <w:numPr>
          <w:ilvl w:val="0"/>
          <w:numId w:val="4"/>
        </w:numPr>
        <w:spacing w:after="0" w:before="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80"/>
          <w:sz w:val="24"/>
          <w:szCs w:val="24"/>
          <w:rtl w:val="0"/>
        </w:rPr>
        <w:t xml:space="preserve">Castronovo Patrizia </w:t>
      </w:r>
      <w:r w:rsidDel="00000000" w:rsidR="00000000" w:rsidRPr="00000000">
        <w:rPr>
          <w:rtl w:val="0"/>
        </w:rPr>
      </w:r>
    </w:p>
    <w:p w:rsidR="00000000" w:rsidDel="00000000" w:rsidP="00000000" w:rsidRDefault="00000000" w:rsidRPr="00000000" w14:paraId="00000019">
      <w:pPr>
        <w:numPr>
          <w:ilvl w:val="1"/>
          <w:numId w:val="4"/>
        </w:numPr>
        <w:spacing w:after="0" w:before="0"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Gestione del personale docente e Ata </w:t>
      </w:r>
      <w:r w:rsidDel="00000000" w:rsidR="00000000" w:rsidRPr="00000000">
        <w:rPr>
          <w:rFonts w:ascii="Times New Roman" w:cs="Times New Roman" w:eastAsia="Times New Roman" w:hAnsi="Times New Roman"/>
          <w:sz w:val="24"/>
          <w:szCs w:val="24"/>
          <w:rtl w:val="0"/>
        </w:rPr>
        <w:t xml:space="preserve">Tenuta registri obbligatori, graduatorie, supporto assunzioni, contratti, comunicazioni ufficio del lavoro, gestione assenze, trasferimenti, ferie, certificazioni, conferme in ruolo, pratiche pensioni , ricostruzioni di carriera , gestione fascicoli personali personale, tabelle retribuzioni mensili per supplenti temporanei, monitoraggi (es.: scioperi, assenze, etc.), ordini di servizio, organici , supporto convocazioni supplenti, fondo espero, circolari docenti e ATA</w:t>
      </w:r>
    </w:p>
    <w:p w:rsidR="00000000" w:rsidDel="00000000" w:rsidP="00000000" w:rsidRDefault="00000000" w:rsidRPr="00000000" w14:paraId="0000001A">
      <w:pPr>
        <w:numPr>
          <w:ilvl w:val="1"/>
          <w:numId w:val="4"/>
        </w:numPr>
        <w:spacing w:after="280" w:before="0"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Controllo posta elettronica @istruzione.it, PEC, USR e UST, pubblicazione atti all’albo, sistemazione archivio, archiviazione pratiche amministrative, supporto per gestione fascicoli.</w:t>
      </w:r>
    </w:p>
    <w:p w:rsidR="00000000" w:rsidDel="00000000" w:rsidP="00000000" w:rsidRDefault="00000000" w:rsidRPr="00000000" w14:paraId="0000001B">
      <w:pPr>
        <w:spacing w:after="280" w:before="280" w:line="240" w:lineRule="auto"/>
        <w:jc w:val="center"/>
        <w:rPr>
          <w:rFonts w:ascii="Times New Roman" w:cs="Times New Roman" w:eastAsia="Times New Roman" w:hAnsi="Times New Roman"/>
          <w:b w:val="1"/>
          <w:sz w:val="27"/>
          <w:szCs w:val="27"/>
        </w:rPr>
      </w:pPr>
      <w:r w:rsidDel="00000000" w:rsidR="00000000" w:rsidRPr="00000000">
        <w:rPr>
          <w:rFonts w:ascii="Times New Roman" w:cs="Times New Roman" w:eastAsia="Times New Roman" w:hAnsi="Times New Roman"/>
          <w:b w:val="1"/>
          <w:sz w:val="27"/>
          <w:szCs w:val="27"/>
          <w:rtl w:val="0"/>
        </w:rPr>
        <w:t xml:space="preserve">Ufficio CONTABILITA’ e FINANZIARIA</w:t>
      </w:r>
    </w:p>
    <w:p w:rsidR="00000000" w:rsidDel="00000000" w:rsidP="00000000" w:rsidRDefault="00000000" w:rsidRPr="00000000" w14:paraId="0000001C">
      <w:pPr>
        <w:numPr>
          <w:ilvl w:val="0"/>
          <w:numId w:val="1"/>
        </w:numPr>
        <w:spacing w:after="0" w:before="28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ASSISTENTE AMMINISTRATIVI :Romeo Caterina – Schilirò Marilena</w:t>
      </w:r>
      <w:r w:rsidDel="00000000" w:rsidR="00000000" w:rsidRPr="00000000">
        <w:rPr>
          <w:rtl w:val="0"/>
        </w:rPr>
      </w:r>
    </w:p>
    <w:p w:rsidR="00000000" w:rsidDel="00000000" w:rsidP="00000000" w:rsidRDefault="00000000" w:rsidRPr="00000000" w14:paraId="0000001D">
      <w:pPr>
        <w:numPr>
          <w:ilvl w:val="1"/>
          <w:numId w:val="1"/>
        </w:numPr>
        <w:spacing w:after="280" w:before="0"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Liquidazioni  stipendi supplenti temporanei  e comunicazioni mensili (cedolino unico), compensi accessori, indennità amministrazione e funzioni superiori comunicazioni di natura contabile, adempimenti fiscali, erariali, 770/IRAP/TFR/INPS/F24EP/CERTIFICAZIONI UNICHE /DMA/UNIEMENS/DM/10, Programma Annuale, Variazioni di Bilancio, Conto Consuntivo, Relazioni al P.A annuale , al Conto Consuntivoi, Contrattazione d’Istituto , Relazioni accompagnatorie, rapporti con Revisori, rapporti con Banche, Rapporti con Inps, rapporti con Agenzie delle Entrate, conguaglio contributivo fiscale, archiviazione atti inerenti proprie mansioni. Istruttoria procedura viaggi e visite d’istruzione, mandati, reversali, b.o., DURC, CIG, DGUE facile consumo, inventario, fattura elettronica, invio progetti al MIUR/USR/UST/PON–FSER, anagrafe delle prestazioni, contratti di prestazione d’opera con personale interno ed esterno, lettere di incarico al personale interno, pratiche sicurezza (Decreto Legislativo 81/2008). Gestione magazzino, buoni d’orni, acquisto, Mercato elettronico, Consip .</w:t>
      </w:r>
    </w:p>
    <w:p w:rsidR="00000000" w:rsidDel="00000000" w:rsidP="00000000" w:rsidRDefault="00000000" w:rsidRPr="00000000" w14:paraId="0000001E">
      <w:pPr>
        <w:spacing w:after="280" w:before="28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F">
      <w:pPr>
        <w:spacing w:after="280" w:before="28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t xml:space="preserve">La suddivisione del piano di lavoro in aree rispecchia una pianificazione dettagliata dei compiti da assegnare ai singoli dipendenti ed e’ finalizzata esclusivamente al conseguimento di una organizzazione efficiente ed efficace che privilegi il risultato e non il semplice adempimento.</w:t>
        <w:br w:type="textWrapping"/>
        <w:t xml:space="preserve">A tal fine non è da escludere l’ordinario scambio e il reciproco supporto sia in funzione dei periodi di maggiore/minore carico di lavoro sui vari settori, sia in funzione della presenza/assenza dei colleghi nelle diverse fasce orarie e/o causa eventuali assenze.</w:t>
        <w:br w:type="textWrapping"/>
        <w:t xml:space="preserve">In presenza di necessità sopravvenute e/o per esigenze di servizio, il piano come sopra riportato potrà essere opportunamente rettificato.</w:t>
      </w:r>
    </w:p>
    <w:p w:rsidR="00000000" w:rsidDel="00000000" w:rsidP="00000000" w:rsidRDefault="00000000" w:rsidRPr="00000000" w14:paraId="00000020">
      <w:pPr>
        <w:spacing w:after="280" w:before="28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0"/>
          <w:i w:val="0"/>
          <w:smallCaps w:val="0"/>
          <w:strike w:val="0"/>
          <w:color w:val="1f497d"/>
          <w:sz w:val="28"/>
          <w:szCs w:val="2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1f497d"/>
          <w:sz w:val="28"/>
          <w:szCs w:val="28"/>
          <w:u w:val="none"/>
          <w:shd w:fill="auto" w:val="clear"/>
          <w:vertAlign w:val="baseline"/>
          <w:rtl w:val="0"/>
        </w:rPr>
        <w:t xml:space="preserve">Ufficio Tecnico</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i w:val="0"/>
          <w:smallCaps w:val="0"/>
          <w:strike w:val="0"/>
          <w:color w:val="1f497d"/>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1f497d"/>
          <w:sz w:val="28"/>
          <w:szCs w:val="28"/>
          <w:u w:val="none"/>
          <w:shd w:fill="auto" w:val="clear"/>
          <w:vertAlign w:val="baseline"/>
          <w:rtl w:val="0"/>
        </w:rPr>
        <w:t xml:space="preserve">►Regolamento ufficio tecnico</w:t>
      </w:r>
    </w:p>
    <w:p w:rsidR="00000000" w:rsidDel="00000000" w:rsidP="00000000" w:rsidRDefault="00000000" w:rsidRPr="00000000" w14:paraId="00000023">
      <w:pPr>
        <w:spacing w:after="280" w:before="280" w:line="240" w:lineRule="auto"/>
        <w:jc w:val="both"/>
        <w:rPr>
          <w:rFonts w:ascii="Times New Roman" w:cs="Times New Roman" w:eastAsia="Times New Roman" w:hAnsi="Times New Roman"/>
          <w:sz w:val="24"/>
          <w:szCs w:val="24"/>
        </w:rPr>
      </w:pPr>
      <w:hyperlink r:id="rId8">
        <w:r w:rsidDel="00000000" w:rsidR="00000000" w:rsidRPr="00000000">
          <w:rPr>
            <w:color w:val="0000ff"/>
            <w:u w:val="single"/>
            <w:rtl w:val="0"/>
          </w:rPr>
          <w:t xml:space="preserve">http://www.iisfloriani.gov.it/wp-content/uploads/2013/07/Regolamento-Ufficio-tecnico-14-set-17.pdf</w:t>
        </w:r>
      </w:hyperlink>
      <w:r w:rsidDel="00000000" w:rsidR="00000000" w:rsidRPr="00000000">
        <w:rPr>
          <w:rtl w:val="0"/>
        </w:rPr>
      </w:r>
    </w:p>
    <w:p w:rsidR="00000000" w:rsidDel="00000000" w:rsidP="00000000" w:rsidRDefault="00000000" w:rsidRPr="00000000" w14:paraId="00000024">
      <w:pPr>
        <w:spacing w:after="0" w:line="240" w:lineRule="auto"/>
        <w:jc w:val="both"/>
        <w:rPr>
          <w:rFonts w:ascii="Times New Roman" w:cs="Times New Roman" w:eastAsia="Times New Roman" w:hAnsi="Times New Roman"/>
          <w:sz w:val="24"/>
          <w:szCs w:val="24"/>
        </w:rPr>
      </w:pPr>
      <w:r w:rsidDel="00000000" w:rsidR="00000000" w:rsidRPr="00000000">
        <w:rPr>
          <w:rtl w:val="0"/>
        </w:rPr>
      </w:r>
    </w:p>
    <w:sectPr>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IT"/>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default="1">
    <w:name w:val="Normal"/>
    <w:qFormat w:val="1"/>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paragraph" w:styleId="miocorpotesto" w:customStyle="1">
    <w:name w:val="mio_corpo_testo"/>
    <w:basedOn w:val="Corpotesto"/>
    <w:rsid w:val="008629E7"/>
    <w:pPr>
      <w:suppressAutoHyphens w:val="1"/>
      <w:spacing w:line="276" w:lineRule="auto"/>
      <w:jc w:val="both"/>
    </w:pPr>
    <w:rPr>
      <w:rFonts w:ascii="Times New Roman" w:cs="Times New Roman" w:eastAsia="Times New Roman" w:hAnsi="Times New Roman"/>
      <w:sz w:val="24"/>
      <w:szCs w:val="20"/>
      <w:lang w:eastAsia="zh-CN"/>
    </w:rPr>
  </w:style>
  <w:style w:type="character" w:styleId="Collegamentoipertestuale">
    <w:name w:val="Hyperlink"/>
    <w:uiPriority w:val="99"/>
    <w:rsid w:val="008629E7"/>
    <w:rPr>
      <w:color w:val="0000ff"/>
      <w:u w:val="single"/>
    </w:rPr>
  </w:style>
  <w:style w:type="paragraph" w:styleId="PreformattatoHTML">
    <w:name w:val="HTML Preformatted"/>
    <w:basedOn w:val="Normale"/>
    <w:link w:val="PreformattatoHTMLCarattere"/>
    <w:uiPriority w:val="99"/>
    <w:semiHidden w:val="1"/>
    <w:unhideWhenUsed w:val="1"/>
    <w:rsid w:val="008629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cs="Courier New" w:eastAsia="Times New Roman" w:hAnsi="Courier New"/>
      <w:sz w:val="20"/>
      <w:szCs w:val="20"/>
      <w:lang w:eastAsia="it-IT"/>
    </w:rPr>
  </w:style>
  <w:style w:type="character" w:styleId="PreformattatoHTMLCarattere" w:customStyle="1">
    <w:name w:val="Preformattato HTML Carattere"/>
    <w:basedOn w:val="Carpredefinitoparagrafo"/>
    <w:link w:val="PreformattatoHTML"/>
    <w:uiPriority w:val="99"/>
    <w:semiHidden w:val="1"/>
    <w:rsid w:val="008629E7"/>
    <w:rPr>
      <w:rFonts w:ascii="Courier New" w:cs="Courier New" w:eastAsia="Times New Roman" w:hAnsi="Courier New"/>
      <w:sz w:val="20"/>
      <w:szCs w:val="20"/>
      <w:lang w:eastAsia="it-IT"/>
    </w:rPr>
  </w:style>
  <w:style w:type="paragraph" w:styleId="Corpotesto">
    <w:name w:val="Body Text"/>
    <w:basedOn w:val="Normale"/>
    <w:link w:val="CorpotestoCarattere"/>
    <w:uiPriority w:val="99"/>
    <w:semiHidden w:val="1"/>
    <w:unhideWhenUsed w:val="1"/>
    <w:rsid w:val="008629E7"/>
    <w:pPr>
      <w:spacing w:after="120"/>
    </w:pPr>
  </w:style>
  <w:style w:type="character" w:styleId="CorpotestoCarattere" w:customStyle="1">
    <w:name w:val="Corpo testo Carattere"/>
    <w:basedOn w:val="Carpredefinitoparagrafo"/>
    <w:link w:val="Corpotesto"/>
    <w:uiPriority w:val="99"/>
    <w:semiHidden w:val="1"/>
    <w:rsid w:val="008629E7"/>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icdiaz.it/prot3370-07-09/" TargetMode="External"/><Relationship Id="rId8" Type="http://schemas.openxmlformats.org/officeDocument/2006/relationships/hyperlink" Target="http://www.iisfloriani.gov.it/wp-content/uploads/2013/07/Regolamento-Ufficio-tecnico-14-set-17.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qe8es3Nai4DH8Nqg9vz5uJcPhg==">CgMxLjAyCGguZ2pkZ3hzOAByITFTWnZQN2c1cDlxb2lpZkZXZV84ZGlFWktWWGo1TDJTZQ==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2020-10-21T14:26:00Z</dcterms:created>
  <dc:creator>Utente02</dc:creator>
</cp:coreProperties>
</file>